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C5" w:rsidRPr="00F678E1" w:rsidRDefault="00484BC5" w:rsidP="00484BC5">
      <w:pPr>
        <w:ind w:left="2124" w:firstLine="708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Теоретический тур</w:t>
      </w:r>
    </w:p>
    <w:p w:rsidR="00EC581C" w:rsidRDefault="00847D00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-24.5pt;margin-top:13.05pt;width:21.9pt;height:21pt;z-index:251672576" stroked="f">
            <v:textbox style="mso-next-textbox:#_x0000_s1085" inset="0,0,0,0">
              <w:txbxContent>
                <w:p w:rsidR="00484BC5" w:rsidRPr="00AA2C0C" w:rsidRDefault="00484BC5" w:rsidP="00484BC5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EC581C" w:rsidRDefault="00EC581C" w:rsidP="00484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в Минске Солнце в верхней кульминации всегда находится к югу от зенита. Сл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довательно, его высоту в верхней кульминации (т.е. в полдень) можно определить по формуле </w:t>
      </w:r>
      <w:r w:rsidRPr="001C6863">
        <w:rPr>
          <w:rFonts w:ascii="Times New Roman" w:hAnsi="Times New Roman" w:cs="Times New Roman"/>
          <w:position w:val="-12"/>
          <w:sz w:val="24"/>
          <w:szCs w:val="24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5pt;height:17.75pt" o:ole="">
            <v:imagedata r:id="rId7" o:title=""/>
          </v:shape>
          <o:OLEObject Type="Embed" ProgID="Equation.DSMT4" ShapeID="_x0000_i1025" DrawAspect="Content" ObjectID="_1382419278" r:id="rId8"/>
        </w:object>
      </w:r>
      <w:r>
        <w:rPr>
          <w:rFonts w:ascii="Times New Roman" w:hAnsi="Times New Roman" w:cs="Times New Roman"/>
          <w:sz w:val="24"/>
          <w:szCs w:val="24"/>
        </w:rPr>
        <w:t>. Если длина тени астронома была равна его росту, то высота Солнца соста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ляла </w:t>
      </w:r>
      <w:r w:rsidRPr="001C6863">
        <w:rPr>
          <w:rFonts w:ascii="Times New Roman" w:hAnsi="Times New Roman" w:cs="Times New Roman"/>
          <w:position w:val="-12"/>
          <w:sz w:val="24"/>
          <w:szCs w:val="24"/>
        </w:rPr>
        <w:object w:dxaOrig="980" w:dyaOrig="360">
          <v:shape id="_x0000_i1026" type="#_x0000_t75" style="width:48.6pt;height:17.75pt" o:ole="">
            <v:imagedata r:id="rId9" o:title=""/>
          </v:shape>
          <o:OLEObject Type="Embed" ProgID="Equation.DSMT4" ShapeID="_x0000_i1026" DrawAspect="Content" ObjectID="_1382419279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. Тогда из вышеприведенной формулы следует </w:t>
      </w:r>
      <w:r w:rsidRPr="001C6863">
        <w:rPr>
          <w:rFonts w:ascii="Times New Roman" w:hAnsi="Times New Roman" w:cs="Times New Roman"/>
          <w:position w:val="-12"/>
          <w:sz w:val="24"/>
          <w:szCs w:val="24"/>
        </w:rPr>
        <w:object w:dxaOrig="2439" w:dyaOrig="360">
          <v:shape id="_x0000_i1027" type="#_x0000_t75" style="width:122.5pt;height:17.75pt" o:ole="">
            <v:imagedata r:id="rId11" o:title=""/>
          </v:shape>
          <o:OLEObject Type="Embed" ProgID="Equation.DSMT4" ShapeID="_x0000_i1027" DrawAspect="Content" ObjectID="_1382419280" r:id="rId12"/>
        </w:object>
      </w:r>
      <w:r>
        <w:rPr>
          <w:rFonts w:ascii="Times New Roman" w:hAnsi="Times New Roman" w:cs="Times New Roman"/>
          <w:sz w:val="24"/>
          <w:szCs w:val="24"/>
        </w:rPr>
        <w:t>. Из эф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мериды видно, что такое склонение Солнца достигается в апреле и в конце августа – начале сентября (и сентябрь, и август можно засчитывать за правильный ответ).</w:t>
      </w:r>
    </w:p>
    <w:p w:rsidR="00EC581C" w:rsidRDefault="00EC581C" w:rsidP="00EC5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81C" w:rsidRDefault="00847D00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margin-left:268.2pt;margin-top:11.9pt;width:262.6pt;height:219.1pt;z-index:-251656192" coordorigin="2630,4084" coordsize="5252,4382">
            <v:oval id="_x0000_s1027" style="position:absolute;left:2630;top:4084;width:4382;height:438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4833;top:6268;width:1704;height:1372;flip:x y" o:connectortype="straight">
              <v:stroke dashstyle="dash"/>
            </v:shape>
            <v:oval id="_x0000_s1029" style="position:absolute;left:3441;top:4895;width:2760;height:2760" filled="f">
              <v:fill opacity="58982f"/>
            </v:oval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0" type="#_x0000_t183" style="position:absolute;left:4546;top:5990;width:580;height:580"/>
            <v:oval id="_x0000_s1031" style="position:absolute;left:4677;top:7481;width:306;height:306"/>
            <v:shape id="_x0000_s1032" type="#_x0000_t32" style="position:absolute;left:4833;top:6563;width:0;height:918;flip:y" o:connectortype="straight">
              <v:stroke dashstyle="dash"/>
            </v:shape>
            <v:shape id="_x0000_s1033" type="#_x0000_t202" style="position:absolute;left:6051;top:6827;width:1098;height:536;mso-width-relative:margin;mso-height-relative:margin" filled="f" stroked="f">
              <v:textbox style="mso-next-textbox:#_x0000_s1033">
                <w:txbxContent>
                  <w:p w:rsidR="00EC581C" w:rsidRPr="00354171" w:rsidRDefault="00EC581C" w:rsidP="00EC581C">
                    <w:pPr>
                      <w:rPr>
                        <w:rFonts w:ascii="Symbol" w:hAnsi="Symbol" w:cs="Times New Roman"/>
                        <w:sz w:val="32"/>
                        <w:szCs w:val="32"/>
                      </w:rPr>
                    </w:pPr>
                    <w:r w:rsidRPr="00354171">
                      <w:rPr>
                        <w:rFonts w:ascii="Symbol" w:hAnsi="Symbol" w:cs="Times New Roman"/>
                        <w:sz w:val="32"/>
                        <w:szCs w:val="32"/>
                        <w:lang w:val="en-US"/>
                      </w:rPr>
                      <w:t></w:t>
                    </w:r>
                  </w:p>
                </w:txbxContent>
              </v:textbox>
            </v:shape>
            <v:shape id="_x0000_s1034" type="#_x0000_t32" style="position:absolute;left:4983;top:7640;width:1554;height:0" o:connectortype="straight"/>
            <v:shape id="_x0000_s1035" type="#_x0000_t32" style="position:absolute;left:6537;top:6380;width:0;height:1963;flip:y" o:connectortype="straight">
              <v:stroke dashstyle="dash"/>
            </v:shape>
            <v:oval id="_x0000_s1036" style="position:absolute;left:6381;top:7481;width:306;height:306"/>
            <v:shape id="_x0000_s1037" type="#_x0000_t32" style="position:absolute;left:6537;top:6782;width:634;height:858;flip:y" o:connectortype="straight">
              <v:stroke endarrow="classic" endarrowlength="long"/>
            </v:shape>
            <v:shape id="_x0000_s1038" type="#_x0000_t202" style="position:absolute;left:6784;top:7139;width:1098;height:536;mso-width-relative:margin;mso-height-relative:margin" filled="f" stroked="f">
              <v:textbox style="mso-next-textbox:#_x0000_s1038">
                <w:txbxContent>
                  <w:p w:rsidR="00EC581C" w:rsidRPr="00354171" w:rsidRDefault="00EC581C" w:rsidP="00EC581C">
                    <w:pPr>
                      <w:rPr>
                        <w:rFonts w:cs="Times New Roman"/>
                        <w:i/>
                        <w:sz w:val="32"/>
                        <w:szCs w:val="32"/>
                      </w:rPr>
                    </w:pPr>
                    <w:r w:rsidRPr="00354171">
                      <w:rPr>
                        <w:rFonts w:cs="Times New Roman"/>
                        <w:i/>
                        <w:sz w:val="32"/>
                        <w:szCs w:val="32"/>
                        <w:lang w:val="en-US"/>
                      </w:rPr>
                      <w:t>v</w:t>
                    </w:r>
                    <w:r>
                      <w:rPr>
                        <w:rFonts w:ascii="StarFont Sans" w:hAnsi="StarFont Sans" w:cs="Times New Roman"/>
                        <w:sz w:val="28"/>
                        <w:szCs w:val="28"/>
                        <w:vertAlign w:val="subscript"/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39" type="#_x0000_t32" style="position:absolute;left:6921;top:7284;width:204;height:0" o:connectortype="straight">
              <v:stroke endarrow="classic" endarrowwidth="narrow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0" type="#_x0000_t19" style="position:absolute;left:6327;top:7243;width:222;height:241;rotation:-1658324fd;flip:x" coordsize="21600,26444" adj="-4742272,1031378,,20585" path="wr-21600,-1015,21600,42185,6545,,20790,26444nfewr-21600,-1015,21600,42185,6545,,20790,26444l,20585nsxe">
              <v:path o:connectlocs="6545,0;20790,26444;0,20585"/>
            </v:shape>
            <v:shape id="_x0000_s1041" type="#_x0000_t19" style="position:absolute;left:4820;top:6464;width:301;height:327;rotation:-13582594fd;flip:x" coordsize="21600,26444" adj="-4742272,1031378,,20585" path="wr-21600,-1015,21600,42185,6545,,20790,26444nfewr-21600,-1015,21600,42185,6545,,20790,26444l,20585nsxe">
              <v:path o:connectlocs="6545,0;20790,26444;0,20585"/>
            </v:shape>
            <v:shape id="_x0000_s1042" type="#_x0000_t19" style="position:absolute;left:6572;top:7143;width:222;height:237;rotation:-5003550fd;flip:x" coordsize="21600,25978" adj="-4499707,1031378,,20119" path="wr-21600,-1481,21600,41719,7860,,20790,25978nfewr-21600,-1481,21600,41719,7860,,20790,25978l,20119nsxe">
              <v:path o:connectlocs="7860,0;20790,25978;0,20119"/>
            </v:shape>
            <v:shape id="_x0000_s1043" type="#_x0000_t19" style="position:absolute;left:6562;top:7110;width:264;height:269;rotation:-5335906fd;flip:x" coordsize="21600,24663" adj="-3966346,1031378,,18804" path="wr-21600,-2796,21600,40404,10629,,20790,24663nfewr-21600,-2796,21600,40404,10629,,20790,24663l,18804nsxe">
              <v:path o:connectlocs="10629,0;20790,24663;0,18804"/>
            </v:shape>
            <v:shape id="_x0000_s1044" type="#_x0000_t202" style="position:absolute;left:4843;top:6577;width:1098;height:536;mso-width-relative:margin;mso-height-relative:margin" filled="f" stroked="f">
              <v:textbox style="mso-next-textbox:#_x0000_s1044">
                <w:txbxContent>
                  <w:p w:rsidR="00EC581C" w:rsidRPr="00354171" w:rsidRDefault="00EC581C" w:rsidP="00EC581C">
                    <w:pPr>
                      <w:rPr>
                        <w:rFonts w:ascii="Symbol" w:hAnsi="Symbol" w:cs="Times New Roman"/>
                        <w:sz w:val="32"/>
                        <w:szCs w:val="32"/>
                      </w:rPr>
                    </w:pPr>
                    <w:r w:rsidRPr="00354171">
                      <w:rPr>
                        <w:rFonts w:ascii="Symbol" w:hAnsi="Symbol" w:cs="Times New Roman"/>
                        <w:sz w:val="32"/>
                        <w:szCs w:val="32"/>
                        <w:lang w:val="en-US"/>
                      </w:rPr>
                      <w:t></w:t>
                    </w:r>
                  </w:p>
                </w:txbxContent>
              </v:textbox>
            </v:shape>
            <v:shape id="_x0000_s1045" type="#_x0000_t202" style="position:absolute;left:6402;top:5882;width:629;height:1240;mso-width-relative:margin;mso-height-relative:margin" filled="f" stroked="f">
              <v:textbox style="mso-next-textbox:#_x0000_s1045">
                <w:txbxContent>
                  <w:tbl>
                    <w:tblPr>
                      <w:tblStyle w:val="a3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588"/>
                    </w:tblGrid>
                    <w:tr w:rsidR="00EC581C" w:rsidRPr="00354171" w:rsidTr="005A2B17">
                      <w:trPr>
                        <w:cantSplit/>
                        <w:trHeight w:val="1134"/>
                      </w:trPr>
                      <w:tc>
                        <w:tcPr>
                          <w:tcW w:w="1242" w:type="dxa"/>
                          <w:textDirection w:val="btLr"/>
                        </w:tcPr>
                        <w:p w:rsidR="00EC581C" w:rsidRPr="005A2B17" w:rsidRDefault="00EC581C" w:rsidP="005A2B17">
                          <w:pPr>
                            <w:ind w:left="113" w:right="113"/>
                            <w:rPr>
                              <w:rFonts w:ascii="Symbol" w:hAnsi="Symbol" w:cs="Times New Roman"/>
                              <w:sz w:val="28"/>
                              <w:szCs w:val="28"/>
                            </w:rPr>
                          </w:pPr>
                          <w:r w:rsidRPr="005A2B17">
                            <w:rPr>
                              <w:rFonts w:cs="Times New Roman"/>
                              <w:sz w:val="28"/>
                              <w:szCs w:val="28"/>
                              <w:lang w:val="en-US"/>
                            </w:rPr>
                            <w:t>90</w:t>
                          </w:r>
                          <w:r w:rsidRPr="005A2B17">
                            <w:rPr>
                              <w:rFonts w:ascii="Calibri" w:hAnsi="Calibri" w:cs="Times New Roman"/>
                              <w:sz w:val="28"/>
                              <w:szCs w:val="28"/>
                              <w:lang w:val="en-US"/>
                            </w:rPr>
                            <w:t xml:space="preserve">°– </w:t>
                          </w:r>
                          <w:r w:rsidRPr="005A2B17">
                            <w:rPr>
                              <w:rFonts w:ascii="Symbol" w:hAnsi="Symbol" w:cs="Times New Roman"/>
                              <w:sz w:val="28"/>
                              <w:szCs w:val="28"/>
                              <w:lang w:val="en-US"/>
                            </w:rPr>
                            <w:t></w:t>
                          </w:r>
                        </w:p>
                      </w:tc>
                    </w:tr>
                  </w:tbl>
                  <w:p w:rsidR="00EC581C" w:rsidRPr="00354171" w:rsidRDefault="00EC581C" w:rsidP="00EC581C">
                    <w:pPr>
                      <w:rPr>
                        <w:rFonts w:ascii="Symbol" w:hAnsi="Symbol" w:cs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046" type="#_x0000_t202" style="position:absolute;left:6463;top:7651;width:579;height:536;mso-width-relative:margin;mso-height-relative:margin" filled="f" stroked="f">
              <v:textbox style="mso-next-textbox:#_x0000_s1046">
                <w:txbxContent>
                  <w:p w:rsidR="00EC581C" w:rsidRPr="00354171" w:rsidRDefault="00EC581C" w:rsidP="00EC581C">
                    <w:pPr>
                      <w:rPr>
                        <w:rFonts w:cs="Times New Roman"/>
                        <w:i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i/>
                        <w:sz w:val="32"/>
                        <w:szCs w:val="32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47" type="#_x0000_t202" style="position:absolute;left:4613;top:7694;width:579;height:536;mso-width-relative:margin;mso-height-relative:margin" filled="f" stroked="f">
              <v:textbox style="mso-next-textbox:#_x0000_s1047">
                <w:txbxContent>
                  <w:p w:rsidR="00EC581C" w:rsidRPr="00354171" w:rsidRDefault="00EC581C" w:rsidP="00EC581C">
                    <w:pPr>
                      <w:rPr>
                        <w:rFonts w:cs="Times New Roman"/>
                        <w:i/>
                        <w:sz w:val="32"/>
                        <w:szCs w:val="32"/>
                      </w:rPr>
                    </w:pPr>
                    <w:r>
                      <w:rPr>
                        <w:rFonts w:cs="Times New Roman"/>
                        <w:i/>
                        <w:sz w:val="32"/>
                        <w:szCs w:val="32"/>
                        <w:lang w:val="en-US"/>
                      </w:rPr>
                      <w:t>E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2" type="#_x0000_t202" style="position:absolute;margin-left:-24.5pt;margin-top:11.9pt;width:21.9pt;height:21pt;z-index:251673600" stroked="f">
            <v:textbox style="mso-next-textbox:#_x0000_s1152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EC581C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Очевидно, продолжительность покрытия звезды можно определить, разделив угловой диаметр Марса на угловую скорость перемещения этой планеты на фоне звезд.</w:t>
      </w:r>
    </w:p>
    <w:p w:rsidR="00E75384" w:rsidRDefault="00EC581C" w:rsidP="00EC58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Определим угловой диаметр Марса</w:t>
      </w:r>
      <w:r w:rsidR="00E75384" w:rsidRPr="00E75384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28" type="#_x0000_t75" style="width:10.3pt;height:13.1pt" o:ole="">
            <v:imagedata r:id="rId13" o:title=""/>
          </v:shape>
          <o:OLEObject Type="Embed" ProgID="Equation.DSMT4" ShapeID="_x0000_i1028" DrawAspect="Content" ObjectID="_1382419281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5384" w:rsidRDefault="007B7A70" w:rsidP="00E753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27DFE">
        <w:rPr>
          <w:rFonts w:ascii="Times New Roman" w:hAnsi="Times New Roman" w:cs="Times New Roman"/>
          <w:position w:val="-24"/>
          <w:sz w:val="24"/>
          <w:szCs w:val="24"/>
        </w:rPr>
        <w:object w:dxaOrig="1120" w:dyaOrig="639">
          <v:shape id="_x0000_i1029" type="#_x0000_t75" style="width:55.15pt;height:31.8pt" o:ole="">
            <v:imagedata r:id="rId15" o:title=""/>
          </v:shape>
          <o:OLEObject Type="Embed" ProgID="Equation.DSMT4" ShapeID="_x0000_i1029" DrawAspect="Content" ObjectID="_1382419282" r:id="rId16"/>
        </w:object>
      </w:r>
      <w:r w:rsidR="00EC581C">
        <w:rPr>
          <w:rFonts w:ascii="Times New Roman" w:hAnsi="Times New Roman" w:cs="Times New Roman"/>
          <w:sz w:val="24"/>
          <w:szCs w:val="24"/>
        </w:rPr>
        <w:t>,</w:t>
      </w:r>
    </w:p>
    <w:p w:rsidR="00E75384" w:rsidRDefault="00EC581C" w:rsidP="00EC58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="007B7A70" w:rsidRPr="00C90827">
        <w:rPr>
          <w:position w:val="-12"/>
        </w:rPr>
        <w:object w:dxaOrig="380" w:dyaOrig="360">
          <v:shape id="_x0000_i1030" type="#_x0000_t75" style="width:18.7pt;height:17.75pt" o:ole="">
            <v:imagedata r:id="rId17" o:title=""/>
          </v:shape>
          <o:OLEObject Type="Embed" ProgID="Equation.DSMT4" ShapeID="_x0000_i1030" DrawAspect="Content" ObjectID="_1382419283" r:id="rId18"/>
        </w:objec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диаметр Марса, </w:t>
      </w:r>
      <w:r w:rsidRPr="007B7A7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7B7A7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расстояние до него. Расстояние до Марса найдем из теоремы Пифаг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ра (см. рис. 1): </w:t>
      </w:r>
    </w:p>
    <w:p w:rsidR="00EC581C" w:rsidRDefault="00EC581C" w:rsidP="00E753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18E3">
        <w:rPr>
          <w:rFonts w:ascii="Times New Roman" w:hAnsi="Times New Roman" w:cs="Times New Roman"/>
          <w:position w:val="-16"/>
          <w:sz w:val="24"/>
          <w:szCs w:val="24"/>
        </w:rPr>
        <w:object w:dxaOrig="4860" w:dyaOrig="520">
          <v:shape id="_x0000_i1031" type="#_x0000_t75" style="width:243.1pt;height:26.2pt" o:ole="">
            <v:imagedata r:id="rId19" o:title=""/>
          </v:shape>
          <o:OLEObject Type="Embed" ProgID="Equation.DSMT4" ShapeID="_x0000_i1031" DrawAspect="Content" ObjectID="_1382419284" r:id="rId20"/>
        </w:object>
      </w:r>
    </w:p>
    <w:p w:rsidR="00EC581C" w:rsidRPr="002D78F9" w:rsidRDefault="00EC581C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Получаем: </w:t>
      </w:r>
      <w:r w:rsidRPr="002D78F9">
        <w:rPr>
          <w:rFonts w:ascii="Times New Roman" w:hAnsi="Times New Roman" w:cs="Times New Roman"/>
          <w:position w:val="-30"/>
          <w:sz w:val="24"/>
          <w:szCs w:val="24"/>
        </w:rPr>
        <w:object w:dxaOrig="3580" w:dyaOrig="680">
          <v:shape id="_x0000_i1032" type="#_x0000_t75" style="width:179.55pt;height:33.65pt" o:ole="">
            <v:imagedata r:id="rId21" o:title=""/>
          </v:shape>
          <o:OLEObject Type="Embed" ProgID="Equation.DSMT4" ShapeID="_x0000_i1032" DrawAspect="Content" ObjectID="_1382419285" r:id="rId2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5384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Угловую скорость можно определить по формуле </w:t>
      </w:r>
      <w:r w:rsidRPr="00C718E3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33" type="#_x0000_t75" style="width:36.45pt;height:30.85pt" o:ole="">
            <v:imagedata r:id="rId23" o:title=""/>
          </v:shape>
          <o:OLEObject Type="Embed" ProgID="Equation.DSMT4" ShapeID="_x0000_i1033" DrawAspect="Content" ObjectID="_1382419286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C718E3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34" type="#_x0000_t75" style="width:12.15pt;height:17.75pt" o:ole="">
            <v:imagedata r:id="rId25" o:title=""/>
          </v:shape>
          <o:OLEObject Type="Embed" ProgID="Equation.DSMT4" ShapeID="_x0000_i1034" DrawAspect="Content" ObjectID="_1382419287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– тангенциальная компонента скорости. Поскольку в момент западной квадратуры Марса Земля движется прямо на Марс, ее скорость не вносит вклада в тангенциальную компоненту. А тангенциальная скорость Марса (в системе отсчета Земли) может быть определена (см. рис.) по формуле </w:t>
      </w:r>
    </w:p>
    <w:p w:rsidR="00E75384" w:rsidRDefault="00EC581C" w:rsidP="00E753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718E3">
        <w:rPr>
          <w:rFonts w:ascii="Times New Roman" w:hAnsi="Times New Roman" w:cs="Times New Roman"/>
          <w:position w:val="-14"/>
          <w:sz w:val="24"/>
          <w:szCs w:val="24"/>
        </w:rPr>
        <w:object w:dxaOrig="3000" w:dyaOrig="400">
          <v:shape id="_x0000_i1035" type="#_x0000_t75" style="width:149.6pt;height:20.55pt" o:ole="">
            <v:imagedata r:id="rId27" o:title=""/>
          </v:shape>
          <o:OLEObject Type="Embed" ProgID="Equation.DSMT4" ShapeID="_x0000_i1035" DrawAspect="Content" ObjectID="_1382419288" r:id="rId28"/>
        </w:object>
      </w:r>
    </w:p>
    <w:p w:rsidR="00E955EF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(угол </w:t>
      </w:r>
      <w:r w:rsidRPr="00C718E3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36" type="#_x0000_t75" style="width:11.2pt;height:11.2pt" o:ole="">
            <v:imagedata r:id="rId29" o:title=""/>
          </v:shape>
          <o:OLEObject Type="Embed" ProgID="Equation.DSMT4" ShapeID="_x0000_i1036" DrawAspect="Content" ObjectID="_1382419289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в этом случае называется разностью гелиоцентрических долгот Марса и Земли).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Из треугольника следует </w:t>
      </w:r>
      <w:r w:rsidRPr="00D50D1B">
        <w:rPr>
          <w:rFonts w:ascii="Times New Roman" w:hAnsi="Times New Roman" w:cs="Times New Roman"/>
          <w:position w:val="-32"/>
          <w:sz w:val="24"/>
          <w:szCs w:val="24"/>
          <w:lang w:val="be-BY"/>
        </w:rPr>
        <w:object w:dxaOrig="2000" w:dyaOrig="720">
          <v:shape id="_x0000_i1037" type="#_x0000_t75" style="width:100.05pt;height:36.45pt" o:ole="">
            <v:imagedata r:id="rId31" o:title=""/>
          </v:shape>
          <o:OLEObject Type="Embed" ProgID="Equation.DSMT4" ShapeID="_x0000_i1037" DrawAspect="Content" ObjectID="_1382419290" r:id="rId32"/>
        </w:objec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. Скорость Марса (с учетом круговой формы орбиты) равна </w:t>
      </w:r>
      <w:r w:rsidRPr="00D50D1B">
        <w:rPr>
          <w:rFonts w:ascii="Times New Roman" w:hAnsi="Times New Roman" w:cs="Times New Roman"/>
          <w:position w:val="-34"/>
          <w:sz w:val="24"/>
          <w:szCs w:val="24"/>
          <w:lang w:val="be-BY"/>
        </w:rPr>
        <w:object w:dxaOrig="1980" w:dyaOrig="800">
          <v:shape id="_x0000_i1038" type="#_x0000_t75" style="width:99.1pt;height:40.2pt" o:ole="">
            <v:imagedata r:id="rId33" o:title=""/>
          </v:shape>
          <o:OLEObject Type="Embed" ProgID="Equation.DSMT4" ShapeID="_x0000_i1038" DrawAspect="Content" ObjectID="_1382419291" r:id="rId34"/>
        </w:objec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 км/с. Тогда </w:t>
      </w:r>
      <w:r w:rsidRPr="00D50D1B">
        <w:rPr>
          <w:rFonts w:ascii="Times New Roman" w:hAnsi="Times New Roman" w:cs="Times New Roman"/>
          <w:position w:val="-12"/>
          <w:sz w:val="24"/>
          <w:szCs w:val="24"/>
        </w:rPr>
        <w:object w:dxaOrig="1900" w:dyaOrig="360">
          <v:shape id="_x0000_i1039" type="#_x0000_t75" style="width:95.4pt;height:17.75pt" o:ole="">
            <v:imagedata r:id="rId35" o:title=""/>
          </v:shape>
          <o:OLEObject Type="Embed" ProgID="Equation.DSMT4" ShapeID="_x0000_i1039" DrawAspect="Content" ObjectID="_1382419292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 км/с, а </w:t>
      </w:r>
      <w:r w:rsidRPr="00C718E3">
        <w:rPr>
          <w:rFonts w:ascii="Times New Roman" w:hAnsi="Times New Roman" w:cs="Times New Roman"/>
          <w:position w:val="-24"/>
          <w:sz w:val="24"/>
          <w:szCs w:val="24"/>
        </w:rPr>
        <w:object w:dxaOrig="1820" w:dyaOrig="620">
          <v:shape id="_x0000_i1040" type="#_x0000_t75" style="width:90.7pt;height:30.85pt" o:ole="">
            <v:imagedata r:id="rId37" o:title=""/>
          </v:shape>
          <o:OLEObject Type="Embed" ProgID="Equation.DSMT4" ShapeID="_x0000_i1040" DrawAspect="Content" ObjectID="_1382419293" r:id="rId38"/>
        </w:object>
      </w:r>
      <w:r>
        <w:rPr>
          <w:rFonts w:ascii="Times New Roman" w:hAnsi="Times New Roman" w:cs="Times New Roman"/>
          <w:sz w:val="24"/>
          <w:szCs w:val="24"/>
        </w:rPr>
        <w:t> рад/с.</w:t>
      </w:r>
    </w:p>
    <w:p w:rsidR="00EC581C" w:rsidRPr="00D50D1B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Искомая продолжительность покрытия составит </w:t>
      </w:r>
      <w:r w:rsidRPr="00824095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41" type="#_x0000_t75" style="width:62.65pt;height:30.85pt" o:ole="">
            <v:imagedata r:id="rId39" o:title=""/>
          </v:shape>
          <o:OLEObject Type="Embed" ProgID="Equation.DSMT4" ShapeID="_x0000_i1041" DrawAspect="Content" ObjectID="_1382419294" r:id="rId40"/>
        </w:object>
      </w:r>
      <w:r>
        <w:rPr>
          <w:rFonts w:ascii="Times New Roman" w:hAnsi="Times New Roman" w:cs="Times New Roman"/>
          <w:sz w:val="24"/>
          <w:szCs w:val="24"/>
        </w:rPr>
        <w:t>, т.е. чуть более шести минут.</w:t>
      </w:r>
    </w:p>
    <w:p w:rsidR="00EC581C" w:rsidRDefault="00EC581C"/>
    <w:p w:rsidR="00EC581C" w:rsidRDefault="00847D00" w:rsidP="00E7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153" type="#_x0000_t202" style="position:absolute;left:0;text-align:left;margin-left:-24.5pt;margin-top:-2.95pt;width:21.9pt;height:21pt;z-index:251674624" stroked="f">
            <v:textbox style="mso-next-textbox:#_x0000_s1153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  <w:r w:rsidR="00EC581C">
        <w:rPr>
          <w:rFonts w:ascii="Times New Roman" w:hAnsi="Times New Roman" w:cs="Times New Roman"/>
          <w:sz w:val="24"/>
          <w:szCs w:val="24"/>
        </w:rPr>
        <w:t>Определим угловой диаметр Бетельгейзе при наблюдении с Земли. Очевидно, что он будет р</w:t>
      </w:r>
      <w:r w:rsidR="00EC581C">
        <w:rPr>
          <w:rFonts w:ascii="Times New Roman" w:hAnsi="Times New Roman" w:cs="Times New Roman"/>
          <w:sz w:val="24"/>
          <w:szCs w:val="24"/>
        </w:rPr>
        <w:t>а</w:t>
      </w:r>
      <w:r w:rsidR="00EC581C">
        <w:rPr>
          <w:rFonts w:ascii="Times New Roman" w:hAnsi="Times New Roman" w:cs="Times New Roman"/>
          <w:sz w:val="24"/>
          <w:szCs w:val="24"/>
        </w:rPr>
        <w:t xml:space="preserve">вен двум угловым радиусам: </w:t>
      </w:r>
      <w:r w:rsidR="00EC581C" w:rsidRPr="00E3536C">
        <w:rPr>
          <w:rFonts w:ascii="Times New Roman" w:hAnsi="Times New Roman" w:cs="Times New Roman"/>
          <w:position w:val="-24"/>
          <w:sz w:val="24"/>
          <w:szCs w:val="24"/>
        </w:rPr>
        <w:object w:dxaOrig="2380" w:dyaOrig="620">
          <v:shape id="_x0000_i1042" type="#_x0000_t75" style="width:119.7pt;height:30.85pt" o:ole="">
            <v:imagedata r:id="rId41" o:title=""/>
          </v:shape>
          <o:OLEObject Type="Embed" ProgID="Equation.DSMT4" ShapeID="_x0000_i1042" DrawAspect="Content" ObjectID="_1382419295" r:id="rId42"/>
        </w:object>
      </w:r>
      <w:r w:rsidR="00EC581C">
        <w:rPr>
          <w:rFonts w:ascii="Times New Roman" w:hAnsi="Times New Roman" w:cs="Times New Roman"/>
          <w:sz w:val="24"/>
          <w:szCs w:val="24"/>
        </w:rPr>
        <w:t>. Следовательно, чтобы достичь такой ра</w:t>
      </w:r>
      <w:r w:rsidR="00EC581C">
        <w:rPr>
          <w:rFonts w:ascii="Times New Roman" w:hAnsi="Times New Roman" w:cs="Times New Roman"/>
          <w:sz w:val="24"/>
          <w:szCs w:val="24"/>
        </w:rPr>
        <w:t>з</w:t>
      </w:r>
      <w:r w:rsidR="00EC581C">
        <w:rPr>
          <w:rFonts w:ascii="Times New Roman" w:hAnsi="Times New Roman" w:cs="Times New Roman"/>
          <w:sz w:val="24"/>
          <w:szCs w:val="24"/>
        </w:rPr>
        <w:t xml:space="preserve">решающей способности в видимом диапазоне длин волн, потребуется объектив диаметром не менее </w:t>
      </w:r>
      <w:r w:rsidR="00EC581C" w:rsidRPr="00E3536C">
        <w:rPr>
          <w:rFonts w:ascii="Times New Roman" w:hAnsi="Times New Roman" w:cs="Times New Roman"/>
          <w:position w:val="-28"/>
          <w:sz w:val="24"/>
          <w:szCs w:val="24"/>
        </w:rPr>
        <w:object w:dxaOrig="2560" w:dyaOrig="660">
          <v:shape id="_x0000_i1043" type="#_x0000_t75" style="width:128.1pt;height:32.75pt" o:ole="">
            <v:imagedata r:id="rId43" o:title=""/>
          </v:shape>
          <o:OLEObject Type="Embed" ProgID="Equation.DSMT4" ShapeID="_x0000_i1043" DrawAspect="Content" ObjectID="_1382419296" r:id="rId44"/>
        </w:object>
      </w:r>
      <w:r w:rsidR="00EC581C">
        <w:rPr>
          <w:rFonts w:ascii="Times New Roman" w:hAnsi="Times New Roman" w:cs="Times New Roman"/>
          <w:sz w:val="24"/>
          <w:szCs w:val="24"/>
        </w:rPr>
        <w:t>мм, т.е. 3 метра. Такой диаметр объектива имеют множество с</w:t>
      </w:r>
      <w:r w:rsidR="00EC581C">
        <w:rPr>
          <w:rFonts w:ascii="Times New Roman" w:hAnsi="Times New Roman" w:cs="Times New Roman"/>
          <w:sz w:val="24"/>
          <w:szCs w:val="24"/>
        </w:rPr>
        <w:t>о</w:t>
      </w:r>
      <w:r w:rsidR="00EC581C">
        <w:rPr>
          <w:rFonts w:ascii="Times New Roman" w:hAnsi="Times New Roman" w:cs="Times New Roman"/>
          <w:sz w:val="24"/>
          <w:szCs w:val="24"/>
        </w:rPr>
        <w:t xml:space="preserve">временных телескопов, например, </w:t>
      </w:r>
      <w:r w:rsidR="00EC581C">
        <w:rPr>
          <w:rFonts w:ascii="Times New Roman" w:hAnsi="Times New Roman" w:cs="Times New Roman"/>
          <w:sz w:val="24"/>
          <w:szCs w:val="24"/>
          <w:lang w:val="en-US"/>
        </w:rPr>
        <w:t xml:space="preserve">VLT </w:t>
      </w:r>
      <w:r w:rsidR="00EC581C">
        <w:rPr>
          <w:rFonts w:ascii="Times New Roman" w:hAnsi="Times New Roman" w:cs="Times New Roman"/>
          <w:sz w:val="24"/>
          <w:szCs w:val="24"/>
          <w:lang w:val="be-BY"/>
        </w:rPr>
        <w:t>(</w:t>
      </w:r>
      <w:r w:rsidR="00EC581C">
        <w:rPr>
          <w:rFonts w:ascii="Times New Roman" w:hAnsi="Times New Roman" w:cs="Times New Roman"/>
          <w:sz w:val="24"/>
          <w:szCs w:val="24"/>
        </w:rPr>
        <w:t>«Очень большой телескоп»)</w:t>
      </w:r>
      <w:r w:rsidR="00EC581C">
        <w:rPr>
          <w:rFonts w:ascii="Times New Roman" w:hAnsi="Times New Roman" w:cs="Times New Roman"/>
          <w:sz w:val="24"/>
          <w:szCs w:val="24"/>
          <w:lang w:val="be-BY"/>
        </w:rPr>
        <w:t xml:space="preserve">, телескоп. им. Кека, “Джемини”, “Субару”, “Хобби-Эберли”, </w:t>
      </w:r>
      <w:r w:rsidR="00EC581C">
        <w:rPr>
          <w:rFonts w:ascii="Times New Roman" w:hAnsi="Times New Roman" w:cs="Times New Roman"/>
          <w:sz w:val="24"/>
          <w:szCs w:val="24"/>
          <w:lang w:val="en-US"/>
        </w:rPr>
        <w:t>LBT</w:t>
      </w:r>
      <w:r w:rsidR="00EC581C">
        <w:rPr>
          <w:rFonts w:ascii="Times New Roman" w:hAnsi="Times New Roman" w:cs="Times New Roman"/>
          <w:sz w:val="24"/>
          <w:szCs w:val="24"/>
        </w:rPr>
        <w:t xml:space="preserve"> («Большой бинокулярный телескоп»), Магеллан-телескопы и даже старые знаменитые рефлектор Хейла и советский БТА. Правда, для достиж</w:t>
      </w:r>
      <w:r w:rsidR="00EC581C">
        <w:rPr>
          <w:rFonts w:ascii="Times New Roman" w:hAnsi="Times New Roman" w:cs="Times New Roman"/>
          <w:sz w:val="24"/>
          <w:szCs w:val="24"/>
        </w:rPr>
        <w:t>е</w:t>
      </w:r>
      <w:r w:rsidR="00EC581C">
        <w:rPr>
          <w:rFonts w:ascii="Times New Roman" w:hAnsi="Times New Roman" w:cs="Times New Roman"/>
          <w:sz w:val="24"/>
          <w:szCs w:val="24"/>
        </w:rPr>
        <w:t>ния такой разрешающей способности телескоп должен быть оснащен системой адаптивной о</w:t>
      </w:r>
      <w:r w:rsidR="00EC581C">
        <w:rPr>
          <w:rFonts w:ascii="Times New Roman" w:hAnsi="Times New Roman" w:cs="Times New Roman"/>
          <w:sz w:val="24"/>
          <w:szCs w:val="24"/>
        </w:rPr>
        <w:t>п</w:t>
      </w:r>
      <w:r w:rsidR="00EC581C">
        <w:rPr>
          <w:rFonts w:ascii="Times New Roman" w:hAnsi="Times New Roman" w:cs="Times New Roman"/>
          <w:sz w:val="24"/>
          <w:szCs w:val="24"/>
        </w:rPr>
        <w:t>тики.</w:t>
      </w:r>
    </w:p>
    <w:p w:rsidR="00EC581C" w:rsidRDefault="00EC581C" w:rsidP="00E753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Следует, также отметить, что телескоп им. Хаббла не является правильным ответом. Его диаметр объектива составляет всего 2.5 метра, что недостаточно для решения поставленной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дачи. Единственным выходом для повышения его разрешающей способности было бы провед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 наблюдений Бетельгейзе в коротковолновом диапазоне, например, ультрафиолете, что и было успешно реализовано в середине 1990-х годов. Однако это не подходит под условие зад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чи, где требуется различить диск звезды в видимом диапазоне спектра.</w:t>
      </w:r>
    </w:p>
    <w:p w:rsidR="00EC581C" w:rsidRDefault="00847D00">
      <w:r w:rsidRPr="00847D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4" type="#_x0000_t202" style="position:absolute;margin-left:-24.5pt;margin-top:24.25pt;width:21.9pt;height:21pt;z-index:251675648" stroked="f">
            <v:textbox style="mso-next-textbox:#_x0000_s1154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EC581C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Обозначим блеск более яркой компоненты двойной системы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44" type="#_x0000_t75" style="width:14.05pt;height:17.75pt" o:ole="">
            <v:imagedata r:id="rId45" o:title=""/>
          </v:shape>
          <o:OLEObject Type="Embed" ProgID="Equation.DSMT4" ShapeID="_x0000_i1044" DrawAspect="Content" ObjectID="_1382419297" r:id="rId46"/>
        </w:object>
      </w:r>
      <w:r>
        <w:rPr>
          <w:rFonts w:ascii="Times New Roman" w:hAnsi="Times New Roman" w:cs="Times New Roman"/>
          <w:sz w:val="24"/>
          <w:szCs w:val="24"/>
        </w:rPr>
        <w:t xml:space="preserve">, блеск более тусклой –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45" type="#_x0000_t75" style="width:14.95pt;height:17.75pt" o:ole="">
            <v:imagedata r:id="rId47" o:title=""/>
          </v:shape>
          <o:OLEObject Type="Embed" ProgID="Equation.DSMT4" ShapeID="_x0000_i1045" DrawAspect="Content" ObjectID="_1382419298" r:id="rId48"/>
        </w:object>
      </w:r>
      <w:r>
        <w:rPr>
          <w:rFonts w:ascii="Times New Roman" w:hAnsi="Times New Roman" w:cs="Times New Roman"/>
          <w:sz w:val="24"/>
          <w:szCs w:val="24"/>
        </w:rPr>
        <w:t xml:space="preserve">, суммарный блеск двойной системы –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46" type="#_x0000_t75" style="width:14.95pt;height:17.75pt" o:ole="">
            <v:imagedata r:id="rId49" o:title=""/>
          </v:shape>
          <o:OLEObject Type="Embed" ProgID="Equation.DSMT4" ShapeID="_x0000_i1046" DrawAspect="Content" ObjectID="_1382419299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, а их видимые звездные величины –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47" type="#_x0000_t75" style="width:14.95pt;height:17.75pt" o:ole="">
            <v:imagedata r:id="rId51" o:title=""/>
          </v:shape>
          <o:OLEObject Type="Embed" ProgID="Equation.DSMT4" ShapeID="_x0000_i1047" DrawAspect="Content" ObjectID="_1382419300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8" type="#_x0000_t75" style="width:15.9pt;height:17.75pt" o:ole="">
            <v:imagedata r:id="rId53" o:title=""/>
          </v:shape>
          <o:OLEObject Type="Embed" ProgID="Equation.DSMT4" ShapeID="_x0000_i1048" DrawAspect="Content" ObjectID="_1382419301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9" type="#_x0000_t75" style="width:15.9pt;height:17.75pt" o:ole="">
            <v:imagedata r:id="rId55" o:title=""/>
          </v:shape>
          <o:OLEObject Type="Embed" ProgID="Equation.DSMT4" ShapeID="_x0000_i1049" DrawAspect="Content" ObjectID="_1382419302" r:id="rId56"/>
        </w:object>
      </w:r>
      <w:r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ответственно. Тогда, согласно условию,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50" type="#_x0000_t75" style="width:43.95pt;height:17.75pt" o:ole="">
            <v:imagedata r:id="rId57" o:title=""/>
          </v:shape>
          <o:OLEObject Type="Embed" ProgID="Equation.DSMT4" ShapeID="_x0000_i1050" DrawAspect="Content" ObjectID="_1382419303" r:id="rId5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1840" w:dyaOrig="360">
          <v:shape id="_x0000_i1051" type="#_x0000_t75" style="width:92.55pt;height:17.75pt" o:ole="">
            <v:imagedata r:id="rId59" o:title=""/>
          </v:shape>
          <o:OLEObject Type="Embed" ProgID="Equation.DSMT4" ShapeID="_x0000_i1051" DrawAspect="Content" ObjectID="_1382419304" r:id="rId60"/>
        </w:object>
      </w:r>
      <w:r>
        <w:rPr>
          <w:rFonts w:ascii="Times New Roman" w:hAnsi="Times New Roman" w:cs="Times New Roman"/>
          <w:sz w:val="24"/>
          <w:szCs w:val="24"/>
        </w:rPr>
        <w:t>. Применяя формулу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гсона и сравнивая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52" type="#_x0000_t75" style="width:14.95pt;height:17.75pt" o:ole="">
            <v:imagedata r:id="rId61" o:title=""/>
          </v:shape>
          <o:OLEObject Type="Embed" ProgID="Equation.DSMT4" ShapeID="_x0000_i1052" DrawAspect="Content" ObjectID="_1382419305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53" type="#_x0000_t75" style="width:14.95pt;height:17.75pt" o:ole="">
            <v:imagedata r:id="rId63" o:title=""/>
          </v:shape>
          <o:OLEObject Type="Embed" ProgID="Equation.DSMT4" ShapeID="_x0000_i1053" DrawAspect="Content" ObjectID="_1382419306" r:id="rId64"/>
        </w:object>
      </w:r>
      <w:r>
        <w:rPr>
          <w:rFonts w:ascii="Times New Roman" w:hAnsi="Times New Roman" w:cs="Times New Roman"/>
          <w:sz w:val="24"/>
          <w:szCs w:val="24"/>
        </w:rPr>
        <w:t>, можно написать:</w:t>
      </w:r>
    </w:p>
    <w:p w:rsidR="00EC581C" w:rsidRDefault="00EC581C" w:rsidP="00E753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A2E">
        <w:rPr>
          <w:rFonts w:ascii="Times New Roman" w:hAnsi="Times New Roman" w:cs="Times New Roman"/>
          <w:position w:val="-30"/>
          <w:sz w:val="24"/>
          <w:szCs w:val="24"/>
        </w:rPr>
        <w:object w:dxaOrig="3500" w:dyaOrig="680">
          <v:shape id="_x0000_i1054" type="#_x0000_t75" style="width:174.85pt;height:33.65pt" o:ole="">
            <v:imagedata r:id="rId65" o:title=""/>
          </v:shape>
          <o:OLEObject Type="Embed" ProgID="Equation.DSMT4" ShapeID="_x0000_i1054" DrawAspect="Content" ObjectID="_1382419307" r:id="rId6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1C" w:rsidRDefault="00EC581C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2520" w:dyaOrig="360">
          <v:shape id="_x0000_i1055" type="#_x0000_t75" style="width:126.25pt;height:17.75pt" o:ole="">
            <v:imagedata r:id="rId67" o:title=""/>
          </v:shape>
          <o:OLEObject Type="Embed" ProgID="Equation.DSMT4" ShapeID="_x0000_i1055" DrawAspect="Content" ObjectID="_1382419308" r:id="rId6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1C" w:rsidRDefault="00EC581C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Аналогично можно сравнить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6" type="#_x0000_t75" style="width:14.05pt;height:17.75pt" o:ole="">
            <v:imagedata r:id="rId69" o:title=""/>
          </v:shape>
          <o:OLEObject Type="Embed" ProgID="Equation.DSMT4" ShapeID="_x0000_i1056" DrawAspect="Content" ObjectID="_1382419309" r:id="rId70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57" type="#_x0000_t75" style="width:14.95pt;height:17.75pt" o:ole="">
            <v:imagedata r:id="rId71" o:title=""/>
          </v:shape>
          <o:OLEObject Type="Embed" ProgID="Equation.DSMT4" ShapeID="_x0000_i1057" DrawAspect="Content" ObjectID="_1382419310" r:id="rId72"/>
        </w:objec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581C" w:rsidRDefault="00EC581C" w:rsidP="00E753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A2E">
        <w:rPr>
          <w:rFonts w:ascii="Times New Roman" w:hAnsi="Times New Roman" w:cs="Times New Roman"/>
          <w:position w:val="-30"/>
          <w:sz w:val="24"/>
          <w:szCs w:val="24"/>
        </w:rPr>
        <w:object w:dxaOrig="3460" w:dyaOrig="680">
          <v:shape id="_x0000_i1058" type="#_x0000_t75" style="width:173pt;height:33.65pt" o:ole="">
            <v:imagedata r:id="rId73" o:title=""/>
          </v:shape>
          <o:OLEObject Type="Embed" ProgID="Equation.DSMT4" ShapeID="_x0000_i1058" DrawAspect="Content" ObjectID="_1382419311" r:id="rId74"/>
        </w:object>
      </w:r>
      <w:r>
        <w:rPr>
          <w:rFonts w:ascii="Times New Roman" w:hAnsi="Times New Roman" w:cs="Times New Roman"/>
          <w:sz w:val="24"/>
          <w:szCs w:val="24"/>
        </w:rPr>
        <w:t xml:space="preserve">, откуда </w:t>
      </w:r>
      <w:r w:rsidRPr="00633A2E">
        <w:rPr>
          <w:rFonts w:ascii="Times New Roman" w:hAnsi="Times New Roman" w:cs="Times New Roman"/>
          <w:position w:val="-12"/>
          <w:sz w:val="24"/>
          <w:szCs w:val="24"/>
        </w:rPr>
        <w:object w:dxaOrig="2480" w:dyaOrig="360">
          <v:shape id="_x0000_i1059" type="#_x0000_t75" style="width:123.45pt;height:17.75pt" o:ole="">
            <v:imagedata r:id="rId75" o:title=""/>
          </v:shape>
          <o:OLEObject Type="Embed" ProgID="Equation.DSMT4" ShapeID="_x0000_i1059" DrawAspect="Content" ObjectID="_1382419312" r:id="rId7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1C" w:rsidRDefault="00EC581C" w:rsidP="00EC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компоненты Альбирео имеют видимые звездные величины </w:t>
      </w:r>
      <w:r w:rsidRPr="00302873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060" type="#_x0000_t75" style="width:29.9pt;height:15.9pt" o:ole="">
            <v:imagedata r:id="rId77" o:title=""/>
          </v:shape>
          <o:OLEObject Type="Embed" ProgID="Equation.DSMT4" ShapeID="_x0000_i1060" DrawAspect="Content" ObjectID="_1382419313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02873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061" type="#_x0000_t75" style="width:29.9pt;height:15.9pt" o:ole="">
            <v:imagedata r:id="rId79" o:title=""/>
          </v:shape>
          <o:OLEObject Type="Embed" ProgID="Equation.DSMT4" ShapeID="_x0000_i1061" DrawAspect="Content" ObjectID="_1382419314" r:id="rId8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581C" w:rsidRDefault="00847D00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5" type="#_x0000_t202" style="position:absolute;margin-left:-24.5pt;margin-top:13.2pt;width:21.9pt;height:21pt;z-index:251676672" stroked="f">
            <v:textbox style="mso-next-textbox:#_x0000_s1155" inset="0,0,0,0">
              <w:txbxContent>
                <w:p w:rsidR="00E75384" w:rsidRPr="00AA2C0C" w:rsidRDefault="00E75384" w:rsidP="00E75384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5"/>
                  </w:r>
                </w:p>
              </w:txbxContent>
            </v:textbox>
          </v:shape>
        </w:pict>
      </w:r>
    </w:p>
    <w:p w:rsidR="00EC581C" w:rsidRDefault="00EC581C" w:rsidP="00E7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 из условия, излучение галактики вследствие эффекта Доплера смещено в красную область на </w:t>
      </w:r>
      <w:r w:rsidRPr="00B60D33">
        <w:rPr>
          <w:rFonts w:ascii="Times New Roman" w:hAnsi="Times New Roman" w:cs="Times New Roman"/>
          <w:position w:val="-12"/>
          <w:sz w:val="24"/>
          <w:szCs w:val="24"/>
        </w:rPr>
        <w:object w:dxaOrig="1280" w:dyaOrig="360">
          <v:shape id="_x0000_i1062" type="#_x0000_t75" style="width:63.6pt;height:17.75pt" o:ole="">
            <v:imagedata r:id="rId81" o:title=""/>
          </v:shape>
          <o:OLEObject Type="Embed" ProgID="Equation.DSMT4" ShapeID="_x0000_i1062" DrawAspect="Content" ObjectID="_1382419315" r:id="rId82"/>
        </w:object>
      </w:r>
      <w:r>
        <w:rPr>
          <w:rFonts w:ascii="Times New Roman" w:hAnsi="Times New Roman" w:cs="Times New Roman"/>
          <w:sz w:val="24"/>
          <w:szCs w:val="24"/>
        </w:rPr>
        <w:t xml:space="preserve"> нм. Это означает, что она удаляется со скоростью </w:t>
      </w:r>
      <w:r w:rsidRPr="00B60D33">
        <w:rPr>
          <w:rFonts w:ascii="Times New Roman" w:hAnsi="Times New Roman" w:cs="Times New Roman"/>
          <w:position w:val="-30"/>
          <w:sz w:val="24"/>
          <w:szCs w:val="24"/>
        </w:rPr>
        <w:object w:dxaOrig="1900" w:dyaOrig="680">
          <v:shape id="_x0000_i1063" type="#_x0000_t75" style="width:95.4pt;height:33.65pt" o:ole="">
            <v:imagedata r:id="rId83" o:title=""/>
          </v:shape>
          <o:OLEObject Type="Embed" ProgID="Equation.DSMT4" ShapeID="_x0000_i1063" DrawAspect="Content" ObjectID="_1382419316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км/с. </w:t>
      </w:r>
    </w:p>
    <w:p w:rsidR="00EC581C" w:rsidRDefault="00EC581C" w:rsidP="00E753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закону Хаббла, скорость удаления галактик прямо пропорциональна рассто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нию до них: </w:t>
      </w:r>
      <w:r w:rsidRPr="00B60D33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64" type="#_x0000_t75" style="width:36.45pt;height:14.05pt" o:ole="">
            <v:imagedata r:id="rId85" o:title=""/>
          </v:shape>
          <o:OLEObject Type="Embed" ProgID="Equation.DSMT4" ShapeID="_x0000_i1064" DrawAspect="Content" ObjectID="_1382419317" r:id="rId86"/>
        </w:object>
      </w:r>
      <w:r>
        <w:rPr>
          <w:rFonts w:ascii="Times New Roman" w:hAnsi="Times New Roman" w:cs="Times New Roman"/>
          <w:sz w:val="24"/>
          <w:szCs w:val="24"/>
        </w:rPr>
        <w:t xml:space="preserve">, откуда получаем расстояние до галактики </w:t>
      </w:r>
      <w:r w:rsidRPr="00B60D33">
        <w:rPr>
          <w:rFonts w:ascii="Times New Roman" w:hAnsi="Times New Roman" w:cs="Times New Roman"/>
          <w:position w:val="-10"/>
          <w:sz w:val="24"/>
          <w:szCs w:val="24"/>
        </w:rPr>
        <w:object w:dxaOrig="1320" w:dyaOrig="340">
          <v:shape id="_x0000_i1065" type="#_x0000_t75" style="width:66.4pt;height:17.75pt" o:ole="">
            <v:imagedata r:id="rId87" o:title=""/>
          </v:shape>
          <o:OLEObject Type="Embed" ProgID="Equation.DSMT4" ShapeID="_x0000_i1065" DrawAspect="Content" ObjectID="_1382419318" r:id="rId88"/>
        </w:object>
      </w:r>
      <w:r>
        <w:rPr>
          <w:rFonts w:ascii="Times New Roman" w:hAnsi="Times New Roman" w:cs="Times New Roman"/>
          <w:sz w:val="24"/>
          <w:szCs w:val="24"/>
        </w:rPr>
        <w:t xml:space="preserve"> Мпк.</w:t>
      </w:r>
    </w:p>
    <w:p w:rsidR="00E54FFA" w:rsidRPr="00FF3EE7" w:rsidRDefault="00EC581C" w:rsidP="00FF3E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Линейный диаметр галактики можно получить из соотношения </w:t>
      </w:r>
      <w:r w:rsidRPr="00535A96">
        <w:rPr>
          <w:rFonts w:ascii="Times New Roman" w:hAnsi="Times New Roman" w:cs="Times New Roman"/>
          <w:position w:val="-10"/>
          <w:sz w:val="24"/>
          <w:szCs w:val="24"/>
        </w:rPr>
        <w:object w:dxaOrig="1560" w:dyaOrig="320">
          <v:shape id="_x0000_i1066" type="#_x0000_t75" style="width:77.6pt;height:15.9pt" o:ole="">
            <v:imagedata r:id="rId89" o:title=""/>
          </v:shape>
          <o:OLEObject Type="Embed" ProgID="Equation.DSMT4" ShapeID="_x0000_i1066" DrawAspect="Content" ObjectID="_1382419319" r:id="rId90"/>
        </w:object>
      </w:r>
      <w:r>
        <w:rPr>
          <w:rFonts w:ascii="Times New Roman" w:hAnsi="Times New Roman" w:cs="Times New Roman"/>
          <w:sz w:val="24"/>
          <w:szCs w:val="24"/>
        </w:rPr>
        <w:t xml:space="preserve"> кпк, что лишь ненамного превышает общепринятые размеры нашей Галактики.</w:t>
      </w:r>
    </w:p>
    <w:sectPr w:rsidR="00E54FFA" w:rsidRPr="00FF3EE7" w:rsidSect="00E75384">
      <w:headerReference w:type="default" r:id="rId91"/>
      <w:pgSz w:w="11906" w:h="16838"/>
      <w:pgMar w:top="1985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F53" w:rsidRDefault="00B52F53" w:rsidP="009E1030">
      <w:pPr>
        <w:spacing w:after="0" w:line="240" w:lineRule="auto"/>
      </w:pPr>
      <w:r>
        <w:separator/>
      </w:r>
    </w:p>
  </w:endnote>
  <w:endnote w:type="continuationSeparator" w:id="1">
    <w:p w:rsidR="00B52F53" w:rsidRDefault="00B52F53" w:rsidP="009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Font Sans">
    <w:panose1 w:val="040B0600000000000000"/>
    <w:charset w:val="00"/>
    <w:family w:val="decorative"/>
    <w:pitch w:val="variable"/>
    <w:sig w:usb0="00000003" w:usb1="00000000" w:usb2="00000000" w:usb3="00000000" w:csb0="00000001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F53" w:rsidRDefault="00B52F53" w:rsidP="009E1030">
      <w:pPr>
        <w:spacing w:after="0" w:line="240" w:lineRule="auto"/>
      </w:pPr>
      <w:r>
        <w:separator/>
      </w:r>
    </w:p>
  </w:footnote>
  <w:footnote w:type="continuationSeparator" w:id="1">
    <w:p w:rsidR="00B52F53" w:rsidRDefault="00B52F53" w:rsidP="009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30" w:rsidRDefault="00847D00">
    <w:pPr>
      <w:pStyle w:val="a4"/>
    </w:pPr>
    <w:r>
      <w:rPr>
        <w:noProof/>
        <w:lang w:eastAsia="ru-RU"/>
      </w:rPr>
      <w:pict>
        <v:line id="_x0000_s2053" style="position:absolute;z-index:251659264" from="-11.7pt,32.15pt" to="497.75pt,32.15pt"/>
      </w:pict>
    </w:r>
    <w:r>
      <w:rPr>
        <w:noProof/>
        <w:lang w:eastAsia="ru-RU"/>
      </w:rPr>
      <w:pict>
        <v:group id="_x0000_s2049" style="position:absolute;margin-left:67.85pt;margin-top:-8.5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9E1030" w:rsidRPr="009E1030" w:rsidRDefault="009E1030" w:rsidP="009E1030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="00BD6754">
                    <w:rPr>
                      <w:rFonts w:ascii="Verdana" w:hAnsi="Verdana"/>
                      <w:sz w:val="20"/>
                      <w:szCs w:val="20"/>
                    </w:rPr>
                    <w:t>Решения задач</w:t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 xml:space="preserve"> теоретического тура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9E1030" w:rsidRPr="00EF3907" w:rsidRDefault="009E1030" w:rsidP="009E1030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  <w:p w:rsidR="009E1030" w:rsidRDefault="009E10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81C"/>
    <w:rsid w:val="000032BF"/>
    <w:rsid w:val="000E7A5B"/>
    <w:rsid w:val="00186C92"/>
    <w:rsid w:val="001A1D81"/>
    <w:rsid w:val="001C1E14"/>
    <w:rsid w:val="001E3AD9"/>
    <w:rsid w:val="001F42CD"/>
    <w:rsid w:val="00210AFA"/>
    <w:rsid w:val="003D61A9"/>
    <w:rsid w:val="00453B21"/>
    <w:rsid w:val="00484BC5"/>
    <w:rsid w:val="004959F5"/>
    <w:rsid w:val="004B42B5"/>
    <w:rsid w:val="005E2026"/>
    <w:rsid w:val="00686C2D"/>
    <w:rsid w:val="007558CA"/>
    <w:rsid w:val="007750D5"/>
    <w:rsid w:val="007A7069"/>
    <w:rsid w:val="007B7A70"/>
    <w:rsid w:val="00836ED9"/>
    <w:rsid w:val="00847D00"/>
    <w:rsid w:val="008D345E"/>
    <w:rsid w:val="008F2457"/>
    <w:rsid w:val="009B43C7"/>
    <w:rsid w:val="009E1030"/>
    <w:rsid w:val="009F3D79"/>
    <w:rsid w:val="00A200B7"/>
    <w:rsid w:val="00B52F53"/>
    <w:rsid w:val="00B56F38"/>
    <w:rsid w:val="00B8679F"/>
    <w:rsid w:val="00BD6754"/>
    <w:rsid w:val="00CB407C"/>
    <w:rsid w:val="00E54FFA"/>
    <w:rsid w:val="00E75384"/>
    <w:rsid w:val="00E955EF"/>
    <w:rsid w:val="00EC581C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arc" idref="#_x0000_s1040"/>
        <o:r id="V:Rule8" type="arc" idref="#_x0000_s1041"/>
        <o:r id="V:Rule9" type="arc" idref="#_x0000_s1042"/>
        <o:r id="V:Rule10" type="arc" idref="#_x0000_s1043"/>
        <o:r id="V:Rule11" type="connector" idref="#_x0000_s1034"/>
        <o:r id="V:Rule12" type="connector" idref="#_x0000_s1032"/>
        <o:r id="V:Rule13" type="connector" idref="#_x0000_s1028"/>
        <o:r id="V:Rule14" type="connector" idref="#_x0000_s1035"/>
        <o:r id="V:Rule15" type="connector" idref="#_x0000_s1037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030"/>
  </w:style>
  <w:style w:type="paragraph" w:styleId="a6">
    <w:name w:val="footer"/>
    <w:basedOn w:val="a"/>
    <w:link w:val="a7"/>
    <w:uiPriority w:val="99"/>
    <w:semiHidden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030"/>
  </w:style>
  <w:style w:type="paragraph" w:styleId="a8">
    <w:name w:val="Balloon Text"/>
    <w:basedOn w:val="a"/>
    <w:link w:val="a9"/>
    <w:uiPriority w:val="99"/>
    <w:semiHidden/>
    <w:unhideWhenUsed/>
    <w:rsid w:val="009E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CD67-3087-4A2E-B55F-3ABCA6BB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6</cp:revision>
  <dcterms:created xsi:type="dcterms:W3CDTF">2011-11-09T23:38:00Z</dcterms:created>
  <dcterms:modified xsi:type="dcterms:W3CDTF">2011-11-10T05:34:00Z</dcterms:modified>
</cp:coreProperties>
</file>